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51F61" w14:textId="5E43D600" w:rsidR="009326C2" w:rsidRPr="00F4385D" w:rsidRDefault="009326C2" w:rsidP="009326C2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30"/>
          <w:szCs w:val="30"/>
          <w:lang w:eastAsia="en-US"/>
        </w:rPr>
      </w:pPr>
      <w:bookmarkStart w:id="0" w:name="_Hlk175663479"/>
      <w:r w:rsidRPr="00F4385D">
        <w:rPr>
          <w:b/>
          <w:bCs/>
          <w:sz w:val="30"/>
          <w:szCs w:val="30"/>
        </w:rPr>
        <w:t>Порядок докуме</w:t>
      </w:r>
      <w:bookmarkStart w:id="1" w:name="_GoBack"/>
      <w:bookmarkEnd w:id="1"/>
      <w:r w:rsidRPr="00F4385D">
        <w:rPr>
          <w:b/>
          <w:bCs/>
          <w:sz w:val="30"/>
          <w:szCs w:val="30"/>
        </w:rPr>
        <w:t xml:space="preserve">нтального </w:t>
      </w:r>
      <w:r w:rsidRPr="003B18E8">
        <w:rPr>
          <w:b/>
          <w:bCs/>
          <w:sz w:val="30"/>
          <w:szCs w:val="30"/>
        </w:rPr>
        <w:t xml:space="preserve">оформления приобретения товаров </w:t>
      </w:r>
      <w:r w:rsidRPr="000D0F6C">
        <w:rPr>
          <w:b/>
          <w:bCs/>
          <w:sz w:val="30"/>
          <w:szCs w:val="30"/>
        </w:rPr>
        <w:t xml:space="preserve">с использованием банковских платежных карточек и иных платежных инструментов </w:t>
      </w:r>
      <w:r w:rsidRPr="003B18E8">
        <w:rPr>
          <w:b/>
          <w:bCs/>
          <w:sz w:val="30"/>
          <w:szCs w:val="30"/>
        </w:rPr>
        <w:t>на розничных рынках, ярмарках, в выставочных комплексах</w:t>
      </w:r>
      <w:r w:rsidRPr="00F4385D">
        <w:rPr>
          <w:b/>
          <w:bCs/>
          <w:sz w:val="30"/>
          <w:szCs w:val="30"/>
        </w:rPr>
        <w:t xml:space="preserve"> и проверке легальности средств идентификации, нанесенных на такие товары.</w:t>
      </w:r>
    </w:p>
    <w:bookmarkEnd w:id="0"/>
    <w:p w14:paraId="46A1B25E" w14:textId="77777777" w:rsidR="009326C2" w:rsidRPr="00F4385D" w:rsidRDefault="009326C2" w:rsidP="009326C2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14:paraId="444489CE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>1. О документах, подтверждающих приобретение товаров.</w:t>
      </w:r>
    </w:p>
    <w:p w14:paraId="14676C85" w14:textId="77777777" w:rsidR="009326C2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BAE522" w14:textId="77777777" w:rsidR="009326C2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7">
        <w:r w:rsidRPr="00F13BF8">
          <w:rPr>
            <w:rFonts w:ascii="Times New Roman" w:hAnsi="Times New Roman" w:cs="Times New Roman"/>
            <w:sz w:val="30"/>
            <w:szCs w:val="30"/>
          </w:rPr>
          <w:t>подпунктами 1.15</w:t>
        </w:r>
      </w:hyperlink>
      <w:r w:rsidRPr="00F13BF8">
        <w:rPr>
          <w:rFonts w:ascii="Times New Roman" w:hAnsi="Times New Roman" w:cs="Times New Roman"/>
          <w:sz w:val="30"/>
          <w:szCs w:val="30"/>
        </w:rPr>
        <w:t xml:space="preserve"> и </w:t>
      </w:r>
      <w:hyperlink r:id="rId8">
        <w:r w:rsidRPr="00F13BF8">
          <w:rPr>
            <w:rFonts w:ascii="Times New Roman" w:hAnsi="Times New Roman" w:cs="Times New Roman"/>
            <w:sz w:val="30"/>
            <w:szCs w:val="30"/>
          </w:rPr>
          <w:t>1.16 пункта 1 статьи 22</w:t>
        </w:r>
      </w:hyperlink>
      <w:r w:rsidRPr="00F13BF8">
        <w:rPr>
          <w:rFonts w:ascii="Times New Roman" w:hAnsi="Times New Roman" w:cs="Times New Roman"/>
          <w:sz w:val="30"/>
          <w:szCs w:val="30"/>
        </w:rPr>
        <w:t xml:space="preserve"> Налогового кодекса Республики Беларусь (далее – НК) на плательщиков возложена обязанность по проверке первичных учетных документов на предмет их соответствия требованиям законодательства, а также обеспечению наличия предусмотренных законодательством документов, подтверждающих приобретение (поступление, транспортировку) товарно-материальных ценностей.</w:t>
      </w:r>
    </w:p>
    <w:p w14:paraId="42F539BF" w14:textId="77777777" w:rsidR="009326C2" w:rsidRPr="00A27C40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обращаем внимание, </w:t>
      </w:r>
      <w:r w:rsidRPr="00A27C40">
        <w:rPr>
          <w:rFonts w:ascii="Times New Roman" w:hAnsi="Times New Roman" w:cs="Times New Roman"/>
          <w:sz w:val="30"/>
          <w:szCs w:val="30"/>
        </w:rPr>
        <w:t>что согласно подпунктам 1.3, 1.4, 1.8 пункта 1 статьи 1 Закона Республики Беларусь от 22 июля 2003 г. </w:t>
      </w:r>
      <w:r>
        <w:rPr>
          <w:rFonts w:ascii="Times New Roman" w:hAnsi="Times New Roman" w:cs="Times New Roman"/>
          <w:sz w:val="30"/>
          <w:szCs w:val="30"/>
        </w:rPr>
        <w:br/>
      </w:r>
      <w:r w:rsidRPr="00A27C40">
        <w:rPr>
          <w:rFonts w:ascii="Times New Roman" w:hAnsi="Times New Roman" w:cs="Times New Roman"/>
          <w:sz w:val="30"/>
          <w:szCs w:val="30"/>
        </w:rPr>
        <w:t>№ 226-З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A27C40">
        <w:rPr>
          <w:rFonts w:ascii="Times New Roman" w:hAnsi="Times New Roman" w:cs="Times New Roman"/>
          <w:sz w:val="30"/>
          <w:szCs w:val="30"/>
        </w:rPr>
        <w:t>О валютном регулировании и валютном контроле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27C40">
        <w:rPr>
          <w:rFonts w:ascii="Times New Roman" w:hAnsi="Times New Roman" w:cs="Times New Roman"/>
          <w:sz w:val="30"/>
          <w:szCs w:val="30"/>
        </w:rPr>
        <w:t xml:space="preserve"> (далее – Закон) операции между резидентами и нерезидентами по использованию валютных ценностей (в том числе белорусских рублей и иностранной валюты) в качестве платежного средства являются валютными операциями.</w:t>
      </w:r>
    </w:p>
    <w:p w14:paraId="54B5198B" w14:textId="77777777" w:rsidR="009326C2" w:rsidRPr="00A27C40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C40">
        <w:rPr>
          <w:rFonts w:ascii="Times New Roman" w:hAnsi="Times New Roman" w:cs="Times New Roman"/>
          <w:sz w:val="30"/>
          <w:szCs w:val="30"/>
        </w:rPr>
        <w:t>Пунктом 2 статьи 10 Закона установлено, что индивидуальные предприниматели, зарегистрированные в Республике Беларусь, проводят валютные операции в порядке, установленном для юридических лиц – резидентов.</w:t>
      </w:r>
    </w:p>
    <w:p w14:paraId="42A1DC70" w14:textId="77777777" w:rsidR="009326C2" w:rsidRPr="00A27C40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C40">
        <w:rPr>
          <w:rFonts w:ascii="Times New Roman" w:hAnsi="Times New Roman" w:cs="Times New Roman"/>
          <w:sz w:val="30"/>
          <w:szCs w:val="30"/>
        </w:rPr>
        <w:t>Исходя из пункта 2 статьи 13 Закона валютные операции в иностранной валюте между юридическим лицом – резидентом, в том числе индивидуальным предпринимателем – резидентом, и юридическим лицом – нерезидентом в наличной форме запрещены, за исключением случаев, поименованных в названном пункте, к числу которых расчеты по импорту товаров не относятся.</w:t>
      </w:r>
    </w:p>
    <w:p w14:paraId="56928097" w14:textId="77777777" w:rsidR="009326C2" w:rsidRPr="00A27C40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7C40">
        <w:rPr>
          <w:rFonts w:ascii="Times New Roman" w:hAnsi="Times New Roman" w:cs="Times New Roman"/>
          <w:sz w:val="30"/>
          <w:szCs w:val="30"/>
        </w:rPr>
        <w:t>Одновременно отмечаем, что согласно пункту 5 Инструкции о проведении валютных операций, утвержденной постановлением Правления Национального банка Республики Беларусь от 31 мая 2021 г. № 147, юридические лица – резиденты вправе проводить расчеты наличными белорусскими рублями за пределами Республики Беларусь с юридическими лицами – нерезидентами в общей сумме не более 100 базовых величин по одному валютному договору. При этом при проведении указанных расчетов юридические лица – резиденты также должны соблюдать требования законодательства иностранного государства.</w:t>
      </w:r>
    </w:p>
    <w:p w14:paraId="4D5BFAC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При проведении контрольных мероприятий и (или) рассмотрении </w:t>
      </w:r>
      <w:r w:rsidRPr="00F13BF8">
        <w:rPr>
          <w:rFonts w:ascii="Times New Roman" w:hAnsi="Times New Roman" w:cs="Times New Roman"/>
          <w:sz w:val="30"/>
          <w:szCs w:val="30"/>
        </w:rPr>
        <w:lastRenderedPageBreak/>
        <w:t xml:space="preserve">вопроса о начале административного процесса по </w:t>
      </w:r>
      <w:hyperlink r:id="rId9">
        <w:r w:rsidRPr="00F13BF8">
          <w:rPr>
            <w:rFonts w:ascii="Times New Roman" w:hAnsi="Times New Roman" w:cs="Times New Roman"/>
            <w:sz w:val="30"/>
            <w:szCs w:val="30"/>
          </w:rPr>
          <w:t>статье 13.12</w:t>
        </w:r>
      </w:hyperlink>
      <w:r w:rsidRPr="00F13BF8">
        <w:rPr>
          <w:rFonts w:ascii="Times New Roman" w:hAnsi="Times New Roman" w:cs="Times New Roman"/>
          <w:sz w:val="30"/>
          <w:szCs w:val="30"/>
        </w:rPr>
        <w:t xml:space="preserve"> «Нарушение порядка приобретения, хранения, использования в производстве, транспортировки, отпуска и реализации товаров» Кодекса Республики Беларусь об административных правонарушениях (далее – КоАП), налоговым органам в качестве документов, подтверждающих приобретение на территории Российской Федерации товаров </w:t>
      </w:r>
      <w:r w:rsidRPr="000D0F6C">
        <w:rPr>
          <w:rFonts w:ascii="Times New Roman" w:hAnsi="Times New Roman" w:cs="Times New Roman"/>
          <w:sz w:val="30"/>
          <w:szCs w:val="30"/>
        </w:rPr>
        <w:t>с использованием банковских платежных карточек и иных платежных инструментов (далее – платежные инструменты)</w:t>
      </w:r>
      <w:r w:rsidRPr="00F13BF8">
        <w:rPr>
          <w:rFonts w:ascii="Times New Roman" w:hAnsi="Times New Roman" w:cs="Times New Roman"/>
          <w:sz w:val="30"/>
          <w:szCs w:val="30"/>
        </w:rPr>
        <w:t>, следует принимать следующие документы:</w:t>
      </w:r>
    </w:p>
    <w:p w14:paraId="5CB0303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>кассовый чек</w:t>
      </w:r>
      <w:r w:rsidRPr="00F13BF8">
        <w:rPr>
          <w:rFonts w:ascii="Times New Roman" w:hAnsi="Times New Roman" w:cs="Times New Roman"/>
          <w:sz w:val="30"/>
          <w:szCs w:val="30"/>
        </w:rPr>
        <w:t xml:space="preserve">, выданный белорусскому индивидуальному предпринимателю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13BF8">
        <w:rPr>
          <w:rFonts w:ascii="Times New Roman" w:hAnsi="Times New Roman" w:cs="Times New Roman"/>
          <w:sz w:val="30"/>
          <w:szCs w:val="30"/>
        </w:rPr>
        <w:t xml:space="preserve"> покупателю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3BF8">
        <w:rPr>
          <w:rFonts w:ascii="Times New Roman" w:hAnsi="Times New Roman" w:cs="Times New Roman"/>
          <w:sz w:val="30"/>
          <w:szCs w:val="30"/>
        </w:rPr>
        <w:t>российским продавцом и содержащий установленные законодательством Российской Федерации сведения (включая реквизиты: Ф.И.О. белорусского индивидуального предпринимателя, наименование и количество товаров);</w:t>
      </w:r>
    </w:p>
    <w:p w14:paraId="6E363685" w14:textId="77777777" w:rsidR="009326C2" w:rsidRPr="00F13BF8" w:rsidRDefault="009326C2" w:rsidP="009326C2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>. Указанный подход применяется и в отношении распечатанного индивидуальным предпринимателем - покупателем кассового чека, направленного ему российским продавцом в электронной форме на адрес электронной почты или номер телефона, при условии, что сведения, указанные в таком кассовом чеке, идентичны направленным индивидуальному предпринимателю - покупателю в электронной форме кассовому чеку.</w:t>
      </w:r>
    </w:p>
    <w:p w14:paraId="30D68148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если кассовый чек не содержит заполненный реквизит с указанием Ф.И.О. белорусского индивидуального предпринимателя - покупателя и (или) наименование и количество товаров, факт приобретения товара белорусским индивидуальным предпринимателем должен быть </w:t>
      </w:r>
      <w:r w:rsidRPr="00F13BF8">
        <w:rPr>
          <w:rFonts w:ascii="Times New Roman" w:hAnsi="Times New Roman" w:cs="Times New Roman"/>
          <w:b/>
          <w:sz w:val="30"/>
          <w:szCs w:val="30"/>
        </w:rPr>
        <w:t>дополнительно</w:t>
      </w:r>
      <w:r w:rsidRPr="00F13BF8">
        <w:rPr>
          <w:rFonts w:ascii="Times New Roman" w:hAnsi="Times New Roman" w:cs="Times New Roman"/>
          <w:sz w:val="30"/>
          <w:szCs w:val="30"/>
        </w:rPr>
        <w:t xml:space="preserve"> подтвержден выписанным российским продавцом товаров документом, в котором наряду с иной установленной законодательством информацией должны содержаться указанные сведения. Такими документами могут являться товарный чек, универсальный передаточный документ, товарная накладная и др.</w:t>
      </w:r>
    </w:p>
    <w:p w14:paraId="302A6F77" w14:textId="77777777" w:rsidR="009326C2" w:rsidRPr="00F13BF8" w:rsidRDefault="009326C2" w:rsidP="009326C2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proofErr w:type="spellStart"/>
      <w:r w:rsidRPr="00F13BF8">
        <w:rPr>
          <w:i/>
          <w:iCs/>
          <w:sz w:val="30"/>
          <w:szCs w:val="30"/>
        </w:rPr>
        <w:t>Справочно</w:t>
      </w:r>
      <w:proofErr w:type="spellEnd"/>
      <w:r w:rsidRPr="00F13BF8">
        <w:rPr>
          <w:i/>
          <w:iCs/>
          <w:sz w:val="30"/>
          <w:szCs w:val="30"/>
        </w:rPr>
        <w:t xml:space="preserve">. Исходя из положений статьи 205 НК для индивидуальных предпринимателей документами, подтверждающими приобретение товаров на территории Российской Федерации, являются в совокупности: </w:t>
      </w:r>
    </w:p>
    <w:p w14:paraId="6702E692" w14:textId="77777777" w:rsidR="009326C2" w:rsidRPr="00F13BF8" w:rsidRDefault="009326C2" w:rsidP="009326C2">
      <w:pPr>
        <w:spacing w:line="280" w:lineRule="exact"/>
        <w:ind w:firstLine="709"/>
        <w:jc w:val="both"/>
        <w:rPr>
          <w:rStyle w:val="word-wrapper"/>
          <w:i/>
          <w:iCs/>
          <w:sz w:val="30"/>
          <w:szCs w:val="30"/>
          <w:shd w:val="clear" w:color="auto" w:fill="FFFFFF"/>
        </w:rPr>
      </w:pPr>
      <w:r w:rsidRPr="00F13BF8">
        <w:rPr>
          <w:i/>
          <w:iCs/>
          <w:sz w:val="30"/>
          <w:szCs w:val="30"/>
        </w:rPr>
        <w:t xml:space="preserve">документ, подтверждающий поступление товаров, - </w:t>
      </w:r>
      <w:r w:rsidRPr="00F13BF8">
        <w:rPr>
          <w:rStyle w:val="word-wrapper"/>
          <w:i/>
          <w:iCs/>
          <w:sz w:val="30"/>
          <w:szCs w:val="30"/>
          <w:shd w:val="clear" w:color="auto" w:fill="FFFFFF"/>
        </w:rPr>
        <w:t>договоры (контракты) (при их наличии), транспортные (товаросопроводительные) документы, выданные продавцом;</w:t>
      </w:r>
    </w:p>
    <w:p w14:paraId="75544DAC" w14:textId="77777777" w:rsidR="009326C2" w:rsidRPr="00F13BF8" w:rsidRDefault="009326C2" w:rsidP="009326C2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 w:rsidRPr="00F13BF8">
        <w:rPr>
          <w:i/>
          <w:iCs/>
          <w:sz w:val="30"/>
          <w:szCs w:val="30"/>
        </w:rPr>
        <w:t>кассовый чек, подтверждающий оплату индивидуальным предпринимателем таких товаров;</w:t>
      </w:r>
    </w:p>
    <w:p w14:paraId="3E34A922" w14:textId="77777777" w:rsidR="009326C2" w:rsidRPr="00F13BF8" w:rsidRDefault="009326C2" w:rsidP="009326C2">
      <w:pPr>
        <w:spacing w:line="280" w:lineRule="exact"/>
        <w:ind w:firstLine="709"/>
        <w:jc w:val="both"/>
        <w:rPr>
          <w:i/>
          <w:iCs/>
          <w:sz w:val="30"/>
          <w:szCs w:val="30"/>
        </w:rPr>
      </w:pPr>
      <w:r w:rsidRPr="00F13BF8">
        <w:rPr>
          <w:i/>
          <w:iCs/>
          <w:sz w:val="30"/>
          <w:szCs w:val="30"/>
        </w:rPr>
        <w:t xml:space="preserve">составленный индивидуальным предпринимателем единолично первичный учетный документ в порядке, определенном постановлением </w:t>
      </w:r>
      <w:r w:rsidRPr="00F13BF8">
        <w:rPr>
          <w:i/>
          <w:iCs/>
          <w:sz w:val="30"/>
          <w:szCs w:val="30"/>
        </w:rPr>
        <w:br/>
      </w:r>
      <w:r w:rsidRPr="00F13BF8">
        <w:rPr>
          <w:rStyle w:val="word-wrapper"/>
          <w:i/>
          <w:iCs/>
          <w:sz w:val="30"/>
          <w:szCs w:val="30"/>
          <w:shd w:val="clear" w:color="auto" w:fill="FFFFFF"/>
        </w:rPr>
        <w:t>Министерства финансов Республики Беларусь от 12 февраля 2018 г. № 13 «О единоличном составлении первичных учетных документов»</w:t>
      </w:r>
      <w:r w:rsidRPr="00F13BF8">
        <w:rPr>
          <w:i/>
          <w:iCs/>
          <w:sz w:val="30"/>
          <w:szCs w:val="30"/>
        </w:rPr>
        <w:t>, – при отсутствии в документе, выданном иностранным продавцом товаров, информации для принятия такого документа к учету для оформления хозяйственной операции поступления товаров.</w:t>
      </w:r>
    </w:p>
    <w:p w14:paraId="05495BB1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При получении кассового чека, выдаваемого российским продавцом </w:t>
      </w:r>
      <w:r w:rsidRPr="00F13BF8">
        <w:rPr>
          <w:rFonts w:ascii="Times New Roman" w:hAnsi="Times New Roman" w:cs="Times New Roman"/>
          <w:sz w:val="30"/>
          <w:szCs w:val="30"/>
        </w:rPr>
        <w:lastRenderedPageBreak/>
        <w:t>белорусскому индивидуальному предпринимателю - покупателю, необходимо иметь в виду следующее.</w:t>
      </w:r>
    </w:p>
    <w:p w14:paraId="6A4F3CB6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Кассовый чек, сформированный при осуществлении расчетов между организациями и (или) индивидуальными предпринимателями </w:t>
      </w:r>
      <w:r w:rsidRPr="00F13BF8">
        <w:rPr>
          <w:rFonts w:ascii="Times New Roman" w:hAnsi="Times New Roman" w:cs="Times New Roman"/>
          <w:b/>
          <w:sz w:val="30"/>
          <w:szCs w:val="30"/>
        </w:rPr>
        <w:t>Российской Федерации</w:t>
      </w:r>
      <w:r w:rsidRPr="00F13BF8">
        <w:rPr>
          <w:rFonts w:ascii="Times New Roman" w:hAnsi="Times New Roman" w:cs="Times New Roman"/>
          <w:sz w:val="30"/>
          <w:szCs w:val="30"/>
        </w:rPr>
        <w:t xml:space="preserve"> с предъявлением </w:t>
      </w:r>
      <w:r>
        <w:rPr>
          <w:rFonts w:ascii="Times New Roman" w:hAnsi="Times New Roman" w:cs="Times New Roman"/>
          <w:sz w:val="30"/>
          <w:szCs w:val="30"/>
        </w:rPr>
        <w:t>платежных инструментов</w:t>
      </w:r>
      <w:r w:rsidRPr="00F13BF8">
        <w:rPr>
          <w:rFonts w:ascii="Times New Roman" w:hAnsi="Times New Roman" w:cs="Times New Roman"/>
          <w:sz w:val="30"/>
          <w:szCs w:val="30"/>
        </w:rPr>
        <w:t xml:space="preserve">, содержит </w:t>
      </w:r>
      <w:r w:rsidRPr="00F13BF8">
        <w:rPr>
          <w:rFonts w:ascii="Times New Roman" w:hAnsi="Times New Roman" w:cs="Times New Roman"/>
          <w:b/>
          <w:sz w:val="30"/>
          <w:szCs w:val="30"/>
        </w:rPr>
        <w:t>следующие обязательные реквизиты</w:t>
      </w:r>
      <w:r w:rsidRPr="00F13BF8">
        <w:rPr>
          <w:rFonts w:ascii="Times New Roman" w:hAnsi="Times New Roman" w:cs="Times New Roman"/>
          <w:sz w:val="30"/>
          <w:szCs w:val="30"/>
        </w:rPr>
        <w:t xml:space="preserve"> (пункты 1; 6.1 статьи 4.7 Закона «О применении контрольно-кассовой техники при осуществлении расчетов в Российской Федерации» (далее – Закон № 54-ФЗ), постановление Правительства Российской Федерации от 21.02.2019 № 174 «Об установлении дополнительного обязательного реквизита кассового чека и бланка строгой отчетности»):</w:t>
      </w:r>
    </w:p>
    <w:p w14:paraId="7CD900C8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наименование продавца и покупателя;</w:t>
      </w:r>
    </w:p>
    <w:p w14:paraId="2C0003BA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идентификационный номер налогоплательщика покупателя;</w:t>
      </w:r>
    </w:p>
    <w:p w14:paraId="179BAED8" w14:textId="77777777" w:rsidR="009326C2" w:rsidRPr="00F13BF8" w:rsidRDefault="009326C2" w:rsidP="009326C2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>. Реквизит ИНН покупателя заполняется только в отношении российских организаций и индивидуальных предпринимателей и в настоящее время не предполагает включение УНП белорусской организации или индивидуального предпринимателя. В чеке, выданном белорусскому индивидуальному предпринимателю, в данном реквизите будут указаны нули.</w:t>
      </w:r>
    </w:p>
    <w:p w14:paraId="4A8F57C1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дата, время и место (адрес) осуществления расчета;</w:t>
      </w:r>
    </w:p>
    <w:p w14:paraId="7826654C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наименование товаров, платежа, выплаты, их количество, 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стоимость;</w:t>
      </w:r>
    </w:p>
    <w:p w14:paraId="7408FACF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форма расчета (оплата с предъявлением</w:t>
      </w:r>
      <w:r>
        <w:rPr>
          <w:rFonts w:ascii="Times New Roman" w:hAnsi="Times New Roman" w:cs="Times New Roman"/>
          <w:sz w:val="30"/>
          <w:szCs w:val="30"/>
        </w:rPr>
        <w:t xml:space="preserve"> платежных инструментов</w:t>
      </w:r>
      <w:r w:rsidRPr="00F13BF8">
        <w:rPr>
          <w:rFonts w:ascii="Times New Roman" w:hAnsi="Times New Roman" w:cs="Times New Roman"/>
          <w:sz w:val="30"/>
          <w:szCs w:val="30"/>
        </w:rPr>
        <w:t>), а также сумма оплаты с предъявлением платеж</w:t>
      </w:r>
      <w:r>
        <w:rPr>
          <w:rFonts w:ascii="Times New Roman" w:hAnsi="Times New Roman" w:cs="Times New Roman"/>
          <w:sz w:val="30"/>
          <w:szCs w:val="30"/>
        </w:rPr>
        <w:t>ных инструментов</w:t>
      </w:r>
      <w:r w:rsidRPr="00F13BF8">
        <w:rPr>
          <w:rFonts w:ascii="Times New Roman" w:hAnsi="Times New Roman" w:cs="Times New Roman"/>
          <w:sz w:val="30"/>
          <w:szCs w:val="30"/>
        </w:rPr>
        <w:t>;</w:t>
      </w:r>
    </w:p>
    <w:p w14:paraId="178ACE1D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должность и фамилия лица, осуществившего расчет с покупателем, оформившего кассовый чек или бланк строгой отчетности и выдавшего (передавшего) его покупателю;</w:t>
      </w:r>
    </w:p>
    <w:p w14:paraId="4311EC34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>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</w:t>
      </w:r>
    </w:p>
    <w:p w14:paraId="219F4D2D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абонентский номер либо адрес электронной почты покупателя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Интернет, на котором такой документ может быть получен;</w:t>
      </w:r>
    </w:p>
    <w:p w14:paraId="7760795B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адрес электронной почты отправителя кассового чека в электронной форме в случае передачи покупателю кассового чека в электронной форме;</w:t>
      </w:r>
    </w:p>
    <w:p w14:paraId="4B1C993C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QR-код;</w:t>
      </w:r>
    </w:p>
    <w:p w14:paraId="232F725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>код идентификации (для товаров, подлежащих маркировке средствами идентификации).</w:t>
      </w:r>
    </w:p>
    <w:p w14:paraId="6E41F10E" w14:textId="77777777" w:rsidR="009326C2" w:rsidRPr="00F13BF8" w:rsidRDefault="009326C2" w:rsidP="009326C2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 xml:space="preserve">. Код идентификации - последовательность символов, </w:t>
      </w:r>
      <w:r w:rsidRPr="00F13BF8">
        <w:rPr>
          <w:rFonts w:ascii="Times New Roman" w:hAnsi="Times New Roman" w:cs="Times New Roman"/>
          <w:i/>
          <w:sz w:val="30"/>
          <w:szCs w:val="30"/>
        </w:rPr>
        <w:lastRenderedPageBreak/>
        <w:t>представляющая собой уникальный номер экземпляра товара, формируемая оператором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14:paraId="72C99F8B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Вместе с тем в целях экономии средств субъектов хозяйствования и сокращения объема, печатаемых контрольно-кассовой техникой </w:t>
      </w:r>
      <w:r w:rsidRPr="00F13BF8">
        <w:rPr>
          <w:rFonts w:ascii="Times New Roman" w:hAnsi="Times New Roman" w:cs="Times New Roman"/>
          <w:sz w:val="30"/>
          <w:szCs w:val="30"/>
        </w:rPr>
        <w:br/>
        <w:t xml:space="preserve">(далее – ККТ) кассовых чеков, указание данного реквизита сводится к отображению в печатной форме кассового чека реквизита «М». </w:t>
      </w:r>
      <w:r w:rsidRPr="00F13BF8">
        <w:rPr>
          <w:rFonts w:ascii="Times New Roman" w:hAnsi="Times New Roman" w:cs="Times New Roman"/>
          <w:b/>
          <w:sz w:val="30"/>
          <w:szCs w:val="30"/>
        </w:rPr>
        <w:t>При этом детальная информация о коде идентификации будет содержаться в электронной версии кассового чека,</w:t>
      </w:r>
      <w:r w:rsidRPr="00F13BF8">
        <w:rPr>
          <w:rFonts w:ascii="Times New Roman" w:hAnsi="Times New Roman" w:cs="Times New Roman"/>
          <w:sz w:val="30"/>
          <w:szCs w:val="30"/>
        </w:rPr>
        <w:t xml:space="preserve"> которую можно получить при проверке кассового чека в мобильном приложении Федеральной налоговой службы Российской Федерации (далее – ФНС России) «Проверка кассового чека» либо указав адрес электронной почты в момент приобретения товара.</w:t>
      </w:r>
    </w:p>
    <w:p w14:paraId="3BFA8245" w14:textId="77777777" w:rsidR="009326C2" w:rsidRPr="00F13BF8" w:rsidRDefault="009326C2" w:rsidP="009326C2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>. В настоящее время в мобильном приложении «Проверка кассового чека» могут зарегистрироваться только физические лица, подключенные к операторам мобильной связи Российской Федерации (регистрация осуществляется по номеру мобильного телефона с префиксом +7).</w:t>
      </w:r>
    </w:p>
    <w:p w14:paraId="146464C4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>По общему правилу информация о кассовом чеке, подтверждающая его достоверность, должна содержаться в информационной системе ФНС России.</w:t>
      </w:r>
    </w:p>
    <w:p w14:paraId="6A7A628E" w14:textId="77777777" w:rsidR="009326C2" w:rsidRPr="00F13BF8" w:rsidRDefault="009326C2" w:rsidP="009326C2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 xml:space="preserve">. Достоверность кассового чека можно проверить на сайте ФНС России по ссылке: </w:t>
      </w:r>
      <w:hyperlink r:id="rId10" w:history="1">
        <w:r w:rsidRPr="00F13BF8">
          <w:rPr>
            <w:rFonts w:ascii="Times New Roman" w:eastAsia="Calibri" w:hAnsi="Times New Roman" w:cs="Times New Roman"/>
            <w:i/>
            <w:sz w:val="30"/>
            <w:szCs w:val="30"/>
            <w:lang w:eastAsia="en-US"/>
          </w:rPr>
          <w:t>https://kkt-online.nalog.ru/</w:t>
        </w:r>
      </w:hyperlink>
      <w:r w:rsidRPr="00F13BF8">
        <w:rPr>
          <w:rFonts w:ascii="Times New Roman" w:hAnsi="Times New Roman" w:cs="Times New Roman"/>
          <w:i/>
          <w:sz w:val="30"/>
          <w:szCs w:val="30"/>
        </w:rPr>
        <w:t xml:space="preserve"> либо с помощью мобильного приложения «Проверка кассового чека», скачать которое можно в </w:t>
      </w: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App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Store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 xml:space="preserve"> или </w:t>
      </w: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Google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F13BF8">
        <w:rPr>
          <w:rFonts w:ascii="Times New Roman" w:hAnsi="Times New Roman" w:cs="Times New Roman"/>
          <w:i/>
          <w:sz w:val="30"/>
          <w:szCs w:val="30"/>
        </w:rPr>
        <w:t>Play</w:t>
      </w:r>
      <w:proofErr w:type="spellEnd"/>
      <w:r w:rsidRPr="00F13BF8">
        <w:rPr>
          <w:rFonts w:ascii="Times New Roman" w:hAnsi="Times New Roman" w:cs="Times New Roman"/>
          <w:i/>
          <w:sz w:val="30"/>
          <w:szCs w:val="30"/>
        </w:rPr>
        <w:t>.</w:t>
      </w:r>
    </w:p>
    <w:p w14:paraId="7423D9FE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Так, в частности, Законом № 54-ФЗ предусмотрено, что передача в налоговые органы фискальных данных, которые приняты от пользователя ККТ, должна быть обеспечена в течение 24 часов с момента получения таких фискальных данных. Вместе с тем Законом № 54-ФЗ допускается, что </w:t>
      </w:r>
      <w:r w:rsidRPr="00F13BF8">
        <w:rPr>
          <w:rFonts w:ascii="Times New Roman" w:hAnsi="Times New Roman" w:cs="Times New Roman"/>
          <w:b/>
          <w:sz w:val="30"/>
          <w:szCs w:val="30"/>
        </w:rPr>
        <w:t>кассовый чек должен быть направлен в налоговые органы в течение 30 календарных дней с момента его формирования.</w:t>
      </w:r>
    </w:p>
    <w:p w14:paraId="1E6EE182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Кроме того, в соответствии с пунктом 7 статьи 2 Федерального закона № 54-ФЗ Минкомсвязи России приказом от 05.12.2016 № 616 </w:t>
      </w:r>
      <w:r w:rsidRPr="00F13BF8">
        <w:rPr>
          <w:rFonts w:ascii="Times New Roman" w:hAnsi="Times New Roman" w:cs="Times New Roman"/>
          <w:sz w:val="30"/>
          <w:szCs w:val="30"/>
        </w:rPr>
        <w:br/>
        <w:t xml:space="preserve">«Об утверждении критерия определения отдаленных от сетей связи местностей» установило, что критерием определения отдаленных от сетей связи местностей для целей применения ККТ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является численность населения указанных местностей. Для целей данного приказа </w:t>
      </w:r>
      <w:r w:rsidRPr="00F13BF8">
        <w:rPr>
          <w:rFonts w:ascii="Times New Roman" w:hAnsi="Times New Roman" w:cs="Times New Roman"/>
          <w:b/>
          <w:sz w:val="30"/>
          <w:szCs w:val="30"/>
        </w:rPr>
        <w:t>численность населения не должна превышать 10 тысяч человек.</w:t>
      </w:r>
    </w:p>
    <w:p w14:paraId="1ECDF200" w14:textId="77777777" w:rsidR="009326C2" w:rsidRPr="00B23283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 xml:space="preserve">Учитывая изложенное, при приобретении на территории </w:t>
      </w:r>
      <w:r w:rsidRPr="00507C2A">
        <w:rPr>
          <w:rFonts w:ascii="Times New Roman" w:hAnsi="Times New Roman" w:cs="Times New Roman"/>
          <w:b/>
          <w:sz w:val="30"/>
          <w:szCs w:val="30"/>
        </w:rPr>
        <w:t xml:space="preserve">Российской Федерации товаров с предъявлением </w:t>
      </w:r>
      <w:r w:rsidRPr="00B23283">
        <w:rPr>
          <w:rFonts w:ascii="Times New Roman" w:hAnsi="Times New Roman" w:cs="Times New Roman"/>
          <w:b/>
          <w:sz w:val="30"/>
          <w:szCs w:val="30"/>
        </w:rPr>
        <w:t xml:space="preserve">платежных </w:t>
      </w:r>
      <w:r>
        <w:rPr>
          <w:rFonts w:ascii="Times New Roman" w:hAnsi="Times New Roman" w:cs="Times New Roman"/>
          <w:b/>
          <w:sz w:val="30"/>
          <w:szCs w:val="30"/>
        </w:rPr>
        <w:t>инструментов</w:t>
      </w:r>
      <w:r w:rsidRPr="00507C2A">
        <w:rPr>
          <w:rFonts w:ascii="Times New Roman" w:hAnsi="Times New Roman" w:cs="Times New Roman"/>
          <w:b/>
          <w:sz w:val="30"/>
          <w:szCs w:val="30"/>
        </w:rPr>
        <w:t xml:space="preserve"> рекомендуется</w:t>
      </w:r>
      <w:r w:rsidRPr="00F13BF8">
        <w:rPr>
          <w:rFonts w:ascii="Times New Roman" w:hAnsi="Times New Roman" w:cs="Times New Roman"/>
          <w:b/>
          <w:sz w:val="30"/>
          <w:szCs w:val="30"/>
        </w:rPr>
        <w:t>:</w:t>
      </w:r>
    </w:p>
    <w:p w14:paraId="5DC99F33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lastRenderedPageBreak/>
        <w:t>в дополнение к кассовому чеку требовать от продавца документ (товарный чек, универсальный передаточный документ, товарную накладную и др.), содержащий реквизиты: Ф.И.О. белорусского индивидуального предпринимателя, наименование и количество товаров;</w:t>
      </w:r>
    </w:p>
    <w:p w14:paraId="1AED400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осуществлять проверку кассового чека в мобильном приложении ФНС России «Проверка чеков» либо на сайте ФНС России. Вместе с тем, учитывая, что законодательством Российской Федерации предусматривается ряд случаев, когда информация о кассовом чеке может поступать в информационную систему ФНС России с опозданием, отсутствие такой информации не является однозначным основанием для признания такого кассового чека документом, не подтверждающим приобретение товаров;</w:t>
      </w:r>
    </w:p>
    <w:p w14:paraId="1ABDC727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до момента расчета за приобретаемый товар требовать у продавца направление кассового чека в электронной форме на электронную почту либо номер телефона белорусского субъекта хозяйствования (при наличии технической возможности).</w:t>
      </w:r>
    </w:p>
    <w:p w14:paraId="7D8DD3A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Приобретаемые на территории Российской Федерации товары, подлежащие маркировке средствами идентификации, должны быть </w:t>
      </w:r>
      <w:r w:rsidRPr="00F13BF8">
        <w:rPr>
          <w:rFonts w:ascii="Times New Roman" w:hAnsi="Times New Roman" w:cs="Times New Roman"/>
          <w:b/>
          <w:sz w:val="30"/>
          <w:szCs w:val="30"/>
        </w:rPr>
        <w:t>в обязательном порядке промаркированы средствами идентификации, а в кассовом чеке должен быть указан реквизит «М».</w:t>
      </w:r>
    </w:p>
    <w:p w14:paraId="44FD4EC9" w14:textId="77777777" w:rsidR="009326C2" w:rsidRPr="00F13BF8" w:rsidRDefault="009326C2" w:rsidP="009326C2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 w:rsidRPr="00F13BF8">
        <w:rPr>
          <w:b/>
          <w:bCs/>
          <w:sz w:val="30"/>
          <w:szCs w:val="30"/>
        </w:rPr>
        <w:t xml:space="preserve">1.1 Приобретение маркированных товаров средствами идентификации </w:t>
      </w:r>
      <w:r w:rsidRPr="00507C2A">
        <w:rPr>
          <w:b/>
          <w:sz w:val="30"/>
          <w:szCs w:val="30"/>
        </w:rPr>
        <w:t xml:space="preserve">с предъявлением </w:t>
      </w:r>
      <w:r>
        <w:rPr>
          <w:b/>
          <w:sz w:val="30"/>
          <w:szCs w:val="30"/>
        </w:rPr>
        <w:t xml:space="preserve">платежных инструментов </w:t>
      </w:r>
      <w:r w:rsidRPr="00F13BF8">
        <w:rPr>
          <w:b/>
          <w:bCs/>
          <w:sz w:val="30"/>
          <w:szCs w:val="30"/>
        </w:rPr>
        <w:t>на территории Российской Федерации.</w:t>
      </w:r>
    </w:p>
    <w:p w14:paraId="44C459F3" w14:textId="77777777" w:rsidR="009326C2" w:rsidRPr="00F13BF8" w:rsidRDefault="009326C2" w:rsidP="009326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F8">
        <w:rPr>
          <w:sz w:val="30"/>
          <w:szCs w:val="30"/>
        </w:rPr>
        <w:t xml:space="preserve">Субъект хозяйствования Республики Беларусь скачивает мобильное приложение «Электронный знак. Бизнес» (доступно </w:t>
      </w:r>
      <w:proofErr w:type="spellStart"/>
      <w:r w:rsidRPr="00F13BF8">
        <w:rPr>
          <w:sz w:val="30"/>
          <w:szCs w:val="30"/>
        </w:rPr>
        <w:t>Google</w:t>
      </w:r>
      <w:proofErr w:type="spellEnd"/>
      <w:r w:rsidRPr="00F13BF8">
        <w:rPr>
          <w:sz w:val="30"/>
          <w:szCs w:val="30"/>
        </w:rPr>
        <w:t xml:space="preserve"> </w:t>
      </w:r>
      <w:proofErr w:type="spellStart"/>
      <w:r w:rsidRPr="00F13BF8">
        <w:rPr>
          <w:sz w:val="30"/>
          <w:szCs w:val="30"/>
        </w:rPr>
        <w:t>Play</w:t>
      </w:r>
      <w:proofErr w:type="spellEnd"/>
      <w:r w:rsidRPr="00F13BF8">
        <w:rPr>
          <w:sz w:val="30"/>
          <w:szCs w:val="30"/>
        </w:rPr>
        <w:t xml:space="preserve">, </w:t>
      </w:r>
      <w:proofErr w:type="spellStart"/>
      <w:r w:rsidRPr="00F13BF8">
        <w:rPr>
          <w:sz w:val="30"/>
          <w:szCs w:val="30"/>
        </w:rPr>
        <w:t>AppStore</w:t>
      </w:r>
      <w:proofErr w:type="spellEnd"/>
      <w:r w:rsidRPr="00F13BF8">
        <w:rPr>
          <w:sz w:val="30"/>
          <w:szCs w:val="30"/>
        </w:rPr>
        <w:t xml:space="preserve">, </w:t>
      </w:r>
      <w:proofErr w:type="spellStart"/>
      <w:r w:rsidRPr="00F13BF8">
        <w:rPr>
          <w:sz w:val="30"/>
          <w:szCs w:val="30"/>
        </w:rPr>
        <w:t>AppGallery</w:t>
      </w:r>
      <w:proofErr w:type="spellEnd"/>
      <w:r w:rsidRPr="00F13BF8">
        <w:rPr>
          <w:sz w:val="30"/>
          <w:szCs w:val="30"/>
        </w:rPr>
        <w:t>),</w:t>
      </w:r>
      <w:r w:rsidRPr="00F13BF8">
        <w:rPr>
          <w:color w:val="FF0000"/>
          <w:sz w:val="30"/>
          <w:szCs w:val="30"/>
        </w:rPr>
        <w:t xml:space="preserve"> </w:t>
      </w:r>
      <w:r w:rsidRPr="00F13BF8">
        <w:rPr>
          <w:sz w:val="30"/>
          <w:szCs w:val="30"/>
        </w:rPr>
        <w:t>которое разработано для субъектов хозяйствования Республики Беларусь, зарегистрированных в качестве участников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«Электронный знак».</w:t>
      </w:r>
    </w:p>
    <w:p w14:paraId="3BBB8C74" w14:textId="77777777" w:rsidR="009326C2" w:rsidRPr="00F13BF8" w:rsidRDefault="009326C2" w:rsidP="009326C2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sz w:val="30"/>
          <w:szCs w:val="30"/>
        </w:rPr>
      </w:pPr>
      <w:proofErr w:type="spellStart"/>
      <w:r w:rsidRPr="00F13BF8">
        <w:rPr>
          <w:i/>
          <w:iCs/>
          <w:sz w:val="30"/>
          <w:szCs w:val="30"/>
        </w:rPr>
        <w:t>Справочно</w:t>
      </w:r>
      <w:proofErr w:type="spellEnd"/>
      <w:r w:rsidRPr="00F13BF8">
        <w:rPr>
          <w:i/>
          <w:iCs/>
          <w:sz w:val="30"/>
          <w:szCs w:val="30"/>
        </w:rPr>
        <w:t>. «Электронный знак. Бизнес» позволяет вводить в оборот в Республике Беларусь обувь, шины и отдельные товары легкой промышленности с нанесенными средствами идентификации российского образца, находить при сканировании мобильным приложением товары с определенными средствами идентификации среди партии товаров, просматривать характеристики товара и статусы средств идентификации.</w:t>
      </w:r>
    </w:p>
    <w:p w14:paraId="25081B6E" w14:textId="77777777" w:rsidR="009326C2" w:rsidRPr="00F13BF8" w:rsidRDefault="009326C2" w:rsidP="009326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F8">
        <w:rPr>
          <w:sz w:val="30"/>
          <w:szCs w:val="30"/>
        </w:rPr>
        <w:t xml:space="preserve">До приобретения товаров субъект хозяйствования Республики Беларусь посредством «Электронный знак. Бизнес» сканирует планируемые к приобретению маркированные средствами идентификации товары. </w:t>
      </w:r>
    </w:p>
    <w:p w14:paraId="431103E8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>Легальность приобретенного товара, маркированного средствами идентификации,</w:t>
      </w:r>
      <w:r w:rsidRPr="00F13BF8">
        <w:rPr>
          <w:rFonts w:ascii="Times New Roman" w:hAnsi="Times New Roman" w:cs="Times New Roman"/>
          <w:sz w:val="30"/>
          <w:szCs w:val="30"/>
        </w:rPr>
        <w:t xml:space="preserve"> может быть проверена с помощью </w:t>
      </w:r>
      <w:r w:rsidRPr="00F13BF8">
        <w:rPr>
          <w:rFonts w:ascii="Times New Roman" w:hAnsi="Times New Roman" w:cs="Times New Roman"/>
          <w:sz w:val="30"/>
          <w:szCs w:val="30"/>
        </w:rPr>
        <w:lastRenderedPageBreak/>
        <w:t xml:space="preserve">мобильного приложения </w:t>
      </w:r>
      <w:r w:rsidRPr="00F13BF8">
        <w:rPr>
          <w:rFonts w:ascii="Times New Roman" w:eastAsiaTheme="minorHAnsi" w:hAnsi="Times New Roman" w:cs="Times New Roman"/>
          <w:sz w:val="30"/>
          <w:szCs w:val="30"/>
          <w:lang w:eastAsia="en-US"/>
        </w:rPr>
        <w:t>«Электронный знак. Бизнес»</w:t>
      </w:r>
      <w:r w:rsidRPr="00F13BF8">
        <w:rPr>
          <w:rFonts w:ascii="Times New Roman" w:hAnsi="Times New Roman" w:cs="Times New Roman"/>
          <w:sz w:val="30"/>
          <w:szCs w:val="30"/>
        </w:rPr>
        <w:t xml:space="preserve">. Приложение считывает цифровой код </w:t>
      </w:r>
      <w:proofErr w:type="spellStart"/>
      <w:r w:rsidRPr="00F13BF8">
        <w:rPr>
          <w:rFonts w:ascii="Times New Roman" w:hAnsi="Times New Roman" w:cs="Times New Roman"/>
          <w:sz w:val="30"/>
          <w:szCs w:val="30"/>
        </w:rPr>
        <w:t>Data</w:t>
      </w:r>
      <w:proofErr w:type="spellEnd"/>
      <w:r w:rsidRPr="00F13BF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13BF8">
        <w:rPr>
          <w:rFonts w:ascii="Times New Roman" w:hAnsi="Times New Roman" w:cs="Times New Roman"/>
          <w:sz w:val="30"/>
          <w:szCs w:val="30"/>
        </w:rPr>
        <w:t>Matrix</w:t>
      </w:r>
      <w:proofErr w:type="spellEnd"/>
      <w:r w:rsidRPr="00F13BF8">
        <w:rPr>
          <w:rFonts w:ascii="Times New Roman" w:hAnsi="Times New Roman" w:cs="Times New Roman"/>
          <w:sz w:val="30"/>
          <w:szCs w:val="30"/>
        </w:rPr>
        <w:t>, нанесенный на упаковку товара, и выдает результаты проверки. В зависимости от товарной группы при сканировании кода маркировки отображается информация о товаре и его текущем статусе. Так, например, для товарной группы «Обувь» отображаются следующие сведения:</w:t>
      </w:r>
    </w:p>
    <w:p w14:paraId="7ECFB6EA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статус товара (промаркирован товар, выдан код и др.);</w:t>
      </w:r>
    </w:p>
    <w:p w14:paraId="01A934D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наименование товара;</w:t>
      </w:r>
    </w:p>
    <w:p w14:paraId="535C92BD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страна производства;</w:t>
      </w:r>
    </w:p>
    <w:p w14:paraId="217641D1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описание товара (в раскрывающемся списке):</w:t>
      </w:r>
    </w:p>
    <w:p w14:paraId="50C7B61B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полное наименование товара;</w:t>
      </w:r>
    </w:p>
    <w:p w14:paraId="18A21914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вид обуви;</w:t>
      </w:r>
    </w:p>
    <w:p w14:paraId="1DA8E3FE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цвет;</w:t>
      </w:r>
    </w:p>
    <w:p w14:paraId="733F44F0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- размер в </w:t>
      </w:r>
      <w:proofErr w:type="spellStart"/>
      <w:r w:rsidRPr="00F13BF8">
        <w:rPr>
          <w:rFonts w:ascii="Times New Roman" w:hAnsi="Times New Roman" w:cs="Times New Roman"/>
          <w:sz w:val="30"/>
          <w:szCs w:val="30"/>
        </w:rPr>
        <w:t>штихмассовой</w:t>
      </w:r>
      <w:proofErr w:type="spellEnd"/>
      <w:r w:rsidRPr="00F13BF8">
        <w:rPr>
          <w:rFonts w:ascii="Times New Roman" w:hAnsi="Times New Roman" w:cs="Times New Roman"/>
          <w:sz w:val="30"/>
          <w:szCs w:val="30"/>
        </w:rPr>
        <w:t xml:space="preserve"> системе;</w:t>
      </w:r>
    </w:p>
    <w:p w14:paraId="5D4497D5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материал верха;</w:t>
      </w:r>
    </w:p>
    <w:p w14:paraId="2B81AEE8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материал подкладки;</w:t>
      </w:r>
    </w:p>
    <w:p w14:paraId="291FBCAB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материал низа/подошвы;</w:t>
      </w:r>
    </w:p>
    <w:p w14:paraId="4195C36A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- товарная группа </w:t>
      </w:r>
      <w:hyperlink r:id="rId11">
        <w:r w:rsidRPr="00F13BF8">
          <w:rPr>
            <w:rFonts w:ascii="Times New Roman" w:hAnsi="Times New Roman" w:cs="Times New Roman"/>
            <w:sz w:val="30"/>
            <w:szCs w:val="30"/>
          </w:rPr>
          <w:t>ТН</w:t>
        </w:r>
      </w:hyperlink>
      <w:r w:rsidRPr="00F13BF8">
        <w:rPr>
          <w:rFonts w:ascii="Times New Roman" w:hAnsi="Times New Roman" w:cs="Times New Roman"/>
          <w:sz w:val="30"/>
          <w:szCs w:val="30"/>
        </w:rPr>
        <w:t xml:space="preserve"> ВЭД ЕАЭС (4 знака кода ТН ВЭД ЕАЭС);</w:t>
      </w:r>
    </w:p>
    <w:p w14:paraId="29768470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 xml:space="preserve">- код товара </w:t>
      </w:r>
      <w:hyperlink r:id="rId12">
        <w:r w:rsidRPr="00F13BF8">
          <w:rPr>
            <w:rFonts w:ascii="Times New Roman" w:hAnsi="Times New Roman" w:cs="Times New Roman"/>
            <w:sz w:val="30"/>
            <w:szCs w:val="30"/>
          </w:rPr>
          <w:t>ТН</w:t>
        </w:r>
      </w:hyperlink>
      <w:r w:rsidRPr="00F13BF8">
        <w:rPr>
          <w:rFonts w:ascii="Times New Roman" w:hAnsi="Times New Roman" w:cs="Times New Roman"/>
          <w:sz w:val="30"/>
          <w:szCs w:val="30"/>
        </w:rPr>
        <w:t xml:space="preserve"> ВЭД ЕАЭС;</w:t>
      </w:r>
    </w:p>
    <w:p w14:paraId="42C388BD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модель изделия;</w:t>
      </w:r>
    </w:p>
    <w:p w14:paraId="6261A282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sz w:val="30"/>
          <w:szCs w:val="30"/>
        </w:rPr>
        <w:t>- тип упаковки.</w:t>
      </w:r>
    </w:p>
    <w:p w14:paraId="56A44BFD" w14:textId="77777777" w:rsidR="009326C2" w:rsidRPr="00F13BF8" w:rsidRDefault="009326C2" w:rsidP="009326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3BF8">
        <w:rPr>
          <w:sz w:val="30"/>
          <w:szCs w:val="30"/>
        </w:rPr>
        <w:t>После получения подтверждения о том, что планируемый к приобретению товар находится на территории Российской Федерации в легальном обороте (значение статуса товара «В обороте») белорусский субъект хозяйствования вправе такой товар приобрести (необходимо выполнить операцию «положить товар в корзину»), по желанию можно добавить документы, подтверждающие легальность приобретенного товара.</w:t>
      </w:r>
    </w:p>
    <w:p w14:paraId="7803FEED" w14:textId="77777777" w:rsidR="009326C2" w:rsidRPr="00F13BF8" w:rsidRDefault="009326C2" w:rsidP="009326C2">
      <w:pPr>
        <w:pStyle w:val="ConsPlusNormal"/>
        <w:widowControl/>
        <w:spacing w:line="280" w:lineRule="exact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spellStart"/>
      <w:r w:rsidRPr="00F13BF8">
        <w:rPr>
          <w:rFonts w:ascii="Times New Roman" w:eastAsiaTheme="minorHAnsi" w:hAnsi="Times New Roman" w:cs="Times New Roman"/>
          <w:i/>
          <w:iCs/>
          <w:sz w:val="30"/>
          <w:szCs w:val="30"/>
          <w:lang w:eastAsia="en-US"/>
        </w:rPr>
        <w:t>Справочно</w:t>
      </w:r>
      <w:proofErr w:type="spellEnd"/>
      <w:r w:rsidRPr="00F13BF8">
        <w:rPr>
          <w:rFonts w:ascii="Times New Roman" w:eastAsiaTheme="minorHAnsi" w:hAnsi="Times New Roman" w:cs="Times New Roman"/>
          <w:i/>
          <w:iCs/>
          <w:sz w:val="30"/>
          <w:szCs w:val="30"/>
          <w:lang w:eastAsia="en-US"/>
        </w:rPr>
        <w:t xml:space="preserve">. С подробной инструкцией пользователя мобильного приложения «Электронный знак. Бизнес» можно ознакомиться по ссылке: </w:t>
      </w:r>
      <w:hyperlink r:id="rId13" w:history="1">
        <w:r w:rsidRPr="00F13BF8">
          <w:rPr>
            <w:rStyle w:val="a3"/>
            <w:rFonts w:eastAsiaTheme="minorHAnsi"/>
            <w:i/>
            <w:iCs/>
            <w:sz w:val="28"/>
            <w:szCs w:val="28"/>
            <w:lang w:eastAsia="en-US"/>
          </w:rPr>
          <w:t>https://datamark.by/wp-content/uploads/instrukcziya_polzovatelya_mp_biznes.pdf</w:t>
        </w:r>
      </w:hyperlink>
      <w:r w:rsidRPr="00F13BF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14:paraId="4C57B804" w14:textId="77777777" w:rsidR="009326C2" w:rsidRPr="00F13BF8" w:rsidRDefault="009326C2" w:rsidP="009326C2">
      <w:pPr>
        <w:ind w:firstLine="709"/>
        <w:jc w:val="both"/>
        <w:rPr>
          <w:sz w:val="30"/>
          <w:szCs w:val="30"/>
        </w:rPr>
      </w:pPr>
      <w:r w:rsidRPr="00F13BF8">
        <w:rPr>
          <w:sz w:val="30"/>
          <w:szCs w:val="30"/>
        </w:rPr>
        <w:t xml:space="preserve">Белорусский субъект хозяйствования вправе осуществлять оборот приобретенного товара в Республике Беларусь (код маркировки принимает значение статуса «Введен в оборот в РБ»). </w:t>
      </w:r>
    </w:p>
    <w:p w14:paraId="5C3B5D46" w14:textId="77777777" w:rsidR="009326C2" w:rsidRPr="00F13BF8" w:rsidRDefault="009326C2" w:rsidP="009326C2">
      <w:pPr>
        <w:ind w:firstLine="709"/>
        <w:jc w:val="both"/>
        <w:rPr>
          <w:sz w:val="30"/>
          <w:szCs w:val="30"/>
        </w:rPr>
      </w:pPr>
      <w:r w:rsidRPr="00F13BF8">
        <w:rPr>
          <w:sz w:val="30"/>
          <w:szCs w:val="30"/>
        </w:rPr>
        <w:t xml:space="preserve">В системе маркировки Российской Федерации присваивается признак ввода товара в оборот в Республике Беларусь, после поступления данных о продаже через ККТ статус кода маркировки принимает значение «Выбыл» по причине «Розничная реализация». </w:t>
      </w:r>
    </w:p>
    <w:p w14:paraId="6C762EE1" w14:textId="77777777" w:rsidR="009326C2" w:rsidRPr="00F13BF8" w:rsidRDefault="009326C2" w:rsidP="009326C2">
      <w:pPr>
        <w:ind w:firstLine="709"/>
        <w:jc w:val="both"/>
        <w:rPr>
          <w:sz w:val="30"/>
          <w:szCs w:val="30"/>
        </w:rPr>
      </w:pPr>
      <w:r w:rsidRPr="00F13BF8">
        <w:rPr>
          <w:sz w:val="30"/>
          <w:szCs w:val="30"/>
        </w:rPr>
        <w:t xml:space="preserve">Если в систему маркировки Республики Беларусь или Российской Федерации будет поступать запрос об отгрузке товаров с такими кодами маркировки (дубляжи) при трансграничной торговле или при попытке купить такой товар в розничной торговле, используя мобильное </w:t>
      </w:r>
      <w:r w:rsidRPr="00F13BF8">
        <w:rPr>
          <w:sz w:val="30"/>
          <w:szCs w:val="30"/>
        </w:rPr>
        <w:lastRenderedPageBreak/>
        <w:t>приложение «Электронный знак. Бизнес», системы маркировки Республики Беларусь и Российской Федерации будут блокировать такие запросы по отгрузке и продаже (операторами будет установлен соответствующий программный контроль).</w:t>
      </w:r>
    </w:p>
    <w:p w14:paraId="0CF14F86" w14:textId="77777777" w:rsidR="009326C2" w:rsidRPr="00F13BF8" w:rsidRDefault="009326C2" w:rsidP="009326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3BF8">
        <w:rPr>
          <w:rFonts w:ascii="Times New Roman" w:hAnsi="Times New Roman" w:cs="Times New Roman"/>
          <w:b/>
          <w:sz w:val="30"/>
          <w:szCs w:val="30"/>
        </w:rPr>
        <w:t xml:space="preserve">2. О порядке исчисления и уплаты налога на добавленную стоимость (далее - НДС) в отношении товаров, приобретенных </w:t>
      </w:r>
      <w:r w:rsidRPr="00507C2A">
        <w:rPr>
          <w:rFonts w:ascii="Times New Roman" w:hAnsi="Times New Roman" w:cs="Times New Roman"/>
          <w:b/>
          <w:sz w:val="30"/>
          <w:szCs w:val="30"/>
        </w:rPr>
        <w:t xml:space="preserve">с предъявлением </w:t>
      </w:r>
      <w:r w:rsidRPr="00B23283">
        <w:rPr>
          <w:rFonts w:ascii="Times New Roman" w:hAnsi="Times New Roman" w:cs="Times New Roman"/>
          <w:b/>
          <w:sz w:val="30"/>
          <w:szCs w:val="30"/>
        </w:rPr>
        <w:t xml:space="preserve">платежных инструментов </w:t>
      </w:r>
      <w:r w:rsidRPr="00F13BF8">
        <w:rPr>
          <w:rFonts w:ascii="Times New Roman" w:hAnsi="Times New Roman" w:cs="Times New Roman"/>
          <w:b/>
          <w:sz w:val="30"/>
          <w:szCs w:val="30"/>
        </w:rPr>
        <w:t>и ввезенных на территорию Республики Беларусь с территории Российской Федерации.</w:t>
      </w:r>
    </w:p>
    <w:p w14:paraId="20847CCE" w14:textId="77777777" w:rsidR="009326C2" w:rsidRPr="00F13BF8" w:rsidRDefault="009326C2" w:rsidP="009326C2">
      <w:pPr>
        <w:tabs>
          <w:tab w:val="left" w:pos="709"/>
          <w:tab w:val="left" w:pos="3402"/>
          <w:tab w:val="left" w:pos="4536"/>
          <w:tab w:val="left" w:pos="5670"/>
          <w:tab w:val="left" w:pos="6804"/>
          <w:tab w:val="left" w:pos="7938"/>
        </w:tabs>
        <w:ind w:firstLine="709"/>
        <w:jc w:val="both"/>
        <w:rPr>
          <w:sz w:val="30"/>
          <w:szCs w:val="30"/>
          <w14:ligatures w14:val="standardContextual"/>
        </w:rPr>
      </w:pPr>
      <w:r w:rsidRPr="00F13BF8">
        <w:rPr>
          <w:b/>
          <w:sz w:val="30"/>
          <w:szCs w:val="30"/>
          <w14:ligatures w14:val="standardContextual"/>
        </w:rPr>
        <w:t xml:space="preserve">Ввоз товаров на территорию Республики Беларусь признается объектом налогообложения </w:t>
      </w:r>
      <w:r w:rsidRPr="00F13BF8">
        <w:rPr>
          <w:b/>
          <w:bCs/>
          <w:sz w:val="30"/>
          <w:szCs w:val="30"/>
          <w14:ligatures w14:val="standardContextual"/>
        </w:rPr>
        <w:t>НДС</w:t>
      </w:r>
      <w:r w:rsidRPr="00F13BF8">
        <w:rPr>
          <w:sz w:val="30"/>
          <w:szCs w:val="30"/>
          <w14:ligatures w14:val="standardContextual"/>
        </w:rPr>
        <w:t xml:space="preserve">, и у субъектов хозяйствования </w:t>
      </w:r>
      <w:r w:rsidRPr="00F13BF8">
        <w:rPr>
          <w:b/>
          <w:sz w:val="30"/>
          <w:szCs w:val="30"/>
          <w14:ligatures w14:val="standardContextual"/>
        </w:rPr>
        <w:t>возникает обязанность</w:t>
      </w:r>
      <w:r w:rsidRPr="00F13BF8">
        <w:rPr>
          <w:sz w:val="30"/>
          <w:szCs w:val="30"/>
          <w14:ligatures w14:val="standardContextual"/>
        </w:rPr>
        <w:t xml:space="preserve"> по исчислению и уплате НДС </w:t>
      </w:r>
      <w:r w:rsidRPr="00F13BF8">
        <w:rPr>
          <w:sz w:val="30"/>
          <w:szCs w:val="30"/>
        </w:rPr>
        <w:t xml:space="preserve">при ввозе товаров на территорию Республики Беларусь с территории государств - членов Евразийского экономического союза </w:t>
      </w:r>
      <w:r w:rsidRPr="00F13BF8">
        <w:rPr>
          <w:sz w:val="30"/>
          <w:szCs w:val="30"/>
          <w14:ligatures w14:val="standardContextual"/>
        </w:rPr>
        <w:t>в общеустановленном порядке.</w:t>
      </w:r>
    </w:p>
    <w:p w14:paraId="15B4BC5C" w14:textId="77777777" w:rsidR="009326C2" w:rsidRPr="00F13BF8" w:rsidRDefault="009326C2" w:rsidP="009326C2">
      <w:pPr>
        <w:tabs>
          <w:tab w:val="left" w:pos="709"/>
          <w:tab w:val="left" w:pos="3402"/>
          <w:tab w:val="left" w:pos="4536"/>
          <w:tab w:val="left" w:pos="5670"/>
          <w:tab w:val="left" w:pos="6804"/>
          <w:tab w:val="left" w:pos="7938"/>
        </w:tabs>
        <w:ind w:firstLine="709"/>
        <w:jc w:val="both"/>
        <w:rPr>
          <w:sz w:val="30"/>
          <w:szCs w:val="30"/>
          <w14:ligatures w14:val="standardContextual"/>
        </w:rPr>
      </w:pPr>
      <w:r w:rsidRPr="00F13BF8">
        <w:rPr>
          <w:sz w:val="30"/>
          <w:szCs w:val="30"/>
          <w14:ligatures w14:val="standardContextual"/>
        </w:rPr>
        <w:t>Соответственно, в этом случае субъект хозяйствования обязан представить 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Беларусь, одновременно с:</w:t>
      </w:r>
    </w:p>
    <w:p w14:paraId="51AAE0E0" w14:textId="77777777" w:rsidR="009326C2" w:rsidRPr="00F13BF8" w:rsidRDefault="009326C2" w:rsidP="009326C2">
      <w:pPr>
        <w:tabs>
          <w:tab w:val="left" w:pos="709"/>
          <w:tab w:val="left" w:pos="3402"/>
          <w:tab w:val="left" w:pos="4536"/>
          <w:tab w:val="left" w:pos="5670"/>
          <w:tab w:val="left" w:pos="6804"/>
          <w:tab w:val="left" w:pos="7938"/>
        </w:tabs>
        <w:ind w:firstLine="709"/>
        <w:jc w:val="both"/>
        <w:rPr>
          <w:sz w:val="30"/>
          <w:szCs w:val="30"/>
          <w14:ligatures w14:val="standardContextual"/>
        </w:rPr>
      </w:pPr>
      <w:r w:rsidRPr="00F13BF8">
        <w:rPr>
          <w:sz w:val="30"/>
          <w:szCs w:val="30"/>
          <w14:ligatures w14:val="standardContextual"/>
        </w:rPr>
        <w:t xml:space="preserve">налоговой декларацией (расчетом) по НДС при ввозе товаров на территорию Республики Беларусь с территории государств - членов Евразийского экономического союза (при ввозе товаров </w:t>
      </w:r>
      <w:r w:rsidRPr="00F13BF8">
        <w:rPr>
          <w:b/>
          <w:bCs/>
          <w:sz w:val="30"/>
          <w:szCs w:val="30"/>
          <w14:ligatures w14:val="standardContextual"/>
        </w:rPr>
        <w:t>с 01.01.2024</w:t>
      </w:r>
      <w:r w:rsidRPr="00F13BF8">
        <w:rPr>
          <w:sz w:val="30"/>
          <w:szCs w:val="30"/>
          <w14:ligatures w14:val="standardContextual"/>
        </w:rPr>
        <w:t>).</w:t>
      </w:r>
    </w:p>
    <w:p w14:paraId="2381C7D8" w14:textId="77777777" w:rsidR="009326C2" w:rsidRPr="00F13BF8" w:rsidRDefault="009326C2" w:rsidP="009326C2">
      <w:pPr>
        <w:tabs>
          <w:tab w:val="left" w:pos="709"/>
          <w:tab w:val="left" w:pos="3402"/>
          <w:tab w:val="left" w:pos="4536"/>
          <w:tab w:val="left" w:pos="5670"/>
          <w:tab w:val="left" w:pos="6804"/>
          <w:tab w:val="left" w:pos="7938"/>
        </w:tabs>
        <w:spacing w:line="280" w:lineRule="exact"/>
        <w:ind w:firstLine="709"/>
        <w:jc w:val="both"/>
        <w:rPr>
          <w:i/>
          <w:sz w:val="30"/>
          <w:szCs w:val="30"/>
          <w14:ligatures w14:val="standardContextual"/>
        </w:rPr>
      </w:pPr>
      <w:proofErr w:type="spellStart"/>
      <w:r w:rsidRPr="00F13BF8">
        <w:rPr>
          <w:i/>
          <w:sz w:val="30"/>
          <w:szCs w:val="30"/>
          <w14:ligatures w14:val="standardContextual"/>
        </w:rPr>
        <w:t>Справочно</w:t>
      </w:r>
      <w:proofErr w:type="spellEnd"/>
      <w:r w:rsidRPr="00F13BF8">
        <w:rPr>
          <w:i/>
          <w:sz w:val="30"/>
          <w:szCs w:val="30"/>
          <w14:ligatures w14:val="standardContextual"/>
        </w:rPr>
        <w:t xml:space="preserve">. </w:t>
      </w:r>
      <w:r w:rsidRPr="00F13BF8">
        <w:rPr>
          <w:b/>
          <w:bCs/>
          <w:i/>
          <w:sz w:val="30"/>
          <w:szCs w:val="30"/>
          <w14:ligatures w14:val="standardContextual"/>
        </w:rPr>
        <w:t xml:space="preserve">До 01.01.2024 </w:t>
      </w:r>
      <w:r w:rsidRPr="00F13BF8">
        <w:rPr>
          <w:i/>
          <w:sz w:val="30"/>
          <w:szCs w:val="30"/>
          <w14:ligatures w14:val="standardContextual"/>
        </w:rPr>
        <w:t>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 предоставлялось одновременно с налоговой декларацией (расчетом) по НДС, содержащей часть II «Расчет суммы НДС, взимаемого налоговыми органами при ввозе товаров на территорию Республики Беларусь».</w:t>
      </w:r>
    </w:p>
    <w:p w14:paraId="44DC7479" w14:textId="77777777" w:rsidR="009326C2" w:rsidRPr="00F13BF8" w:rsidRDefault="009326C2" w:rsidP="009326C2">
      <w:pPr>
        <w:tabs>
          <w:tab w:val="left" w:pos="709"/>
          <w:tab w:val="left" w:pos="3402"/>
          <w:tab w:val="left" w:pos="4536"/>
          <w:tab w:val="left" w:pos="5670"/>
          <w:tab w:val="left" w:pos="6804"/>
          <w:tab w:val="left" w:pos="7938"/>
        </w:tabs>
        <w:ind w:firstLine="709"/>
        <w:jc w:val="both"/>
        <w:rPr>
          <w:sz w:val="30"/>
          <w:szCs w:val="30"/>
          <w14:ligatures w14:val="standardContextual"/>
        </w:rPr>
      </w:pPr>
      <w:r w:rsidRPr="00F13BF8">
        <w:rPr>
          <w:sz w:val="30"/>
          <w:szCs w:val="30"/>
          <w14:ligatures w14:val="standardContextual"/>
        </w:rPr>
        <w:t>При неисполнении субъектом хозяйствования требований законодательства, регулирующих порядок исчисления и уплаты НДС при ввозе на территорию Республики Беларусь товаров с территории государств - членов Евразийского экономического союза, а именно при непредставлении (несвоевременном представлении) налоговой декларации (расчета) по НДС при ввозе товаров на территорию Республики Беларусь с территории государств - членов Евразийского экономического союза (в отношении ввоза товаров до 01.01.2024 налоговой декларации (расчета) по НДС, содержащей часть II) и неуплате сумм «ввозного» НДС, к плательщику также применяются меры административной ответственности, предусмотренные статьями 14.2 «</w:t>
      </w:r>
      <w:r w:rsidRPr="00F13BF8">
        <w:rPr>
          <w:rStyle w:val="word-wrapper"/>
          <w:sz w:val="30"/>
          <w:szCs w:val="30"/>
          <w:shd w:val="clear" w:color="auto" w:fill="FFFFFF"/>
        </w:rPr>
        <w:t>Нарушение срока представления налоговой декларации (расчета)</w:t>
      </w:r>
      <w:r w:rsidRPr="00F13BF8">
        <w:rPr>
          <w:sz w:val="30"/>
          <w:szCs w:val="30"/>
          <w14:ligatures w14:val="standardContextual"/>
        </w:rPr>
        <w:t>» и 14.4 «</w:t>
      </w:r>
      <w:r w:rsidRPr="00F13BF8">
        <w:rPr>
          <w:rStyle w:val="word-wrapper"/>
          <w:sz w:val="30"/>
          <w:szCs w:val="30"/>
          <w:shd w:val="clear" w:color="auto" w:fill="FFFFFF"/>
        </w:rPr>
        <w:t xml:space="preserve">Неуплата или </w:t>
      </w:r>
      <w:r w:rsidRPr="00F13BF8">
        <w:rPr>
          <w:rStyle w:val="word-wrapper"/>
          <w:sz w:val="30"/>
          <w:szCs w:val="30"/>
          <w:shd w:val="clear" w:color="auto" w:fill="FFFFFF"/>
        </w:rPr>
        <w:lastRenderedPageBreak/>
        <w:t>неполная уплата суммы налога, сбора (пошлины), платежа, взимаемого таможенными органами</w:t>
      </w:r>
      <w:r w:rsidRPr="00F13BF8">
        <w:rPr>
          <w:sz w:val="30"/>
          <w:szCs w:val="30"/>
          <w14:ligatures w14:val="standardContextual"/>
        </w:rPr>
        <w:t>» КоАП соответственно.</w:t>
      </w:r>
    </w:p>
    <w:p w14:paraId="586D18FA" w14:textId="77777777" w:rsidR="009326C2" w:rsidRPr="0039272B" w:rsidRDefault="009326C2" w:rsidP="009326C2">
      <w:pPr>
        <w:tabs>
          <w:tab w:val="left" w:pos="709"/>
          <w:tab w:val="left" w:pos="3402"/>
          <w:tab w:val="left" w:pos="4536"/>
          <w:tab w:val="left" w:pos="5670"/>
          <w:tab w:val="left" w:pos="6804"/>
          <w:tab w:val="left" w:pos="7938"/>
        </w:tabs>
        <w:ind w:firstLine="709"/>
        <w:jc w:val="both"/>
        <w:rPr>
          <w:sz w:val="30"/>
          <w:szCs w:val="30"/>
          <w14:ligatures w14:val="standardContextual"/>
        </w:rPr>
      </w:pPr>
      <w:r w:rsidRPr="00F13BF8">
        <w:rPr>
          <w:sz w:val="30"/>
          <w:szCs w:val="30"/>
          <w14:ligatures w14:val="standardContextual"/>
        </w:rPr>
        <w:t xml:space="preserve">В случае неисполнения субъектом хозяйствования налоговых обязательств в добровольном порядке налоговая база для целей исчисления и уплаты НДС будет определяться налоговым органом на основании установленных в ходе проведенных </w:t>
      </w:r>
      <w:r w:rsidRPr="00F13BF8">
        <w:rPr>
          <w:sz w:val="30"/>
          <w:szCs w:val="30"/>
        </w:rPr>
        <w:t xml:space="preserve">аналитических и </w:t>
      </w:r>
      <w:r w:rsidRPr="00F13BF8">
        <w:rPr>
          <w:sz w:val="30"/>
          <w:szCs w:val="30"/>
          <w14:ligatures w14:val="standardContextual"/>
        </w:rPr>
        <w:t>контрольных мероприятий в соответствии с НК.</w:t>
      </w:r>
    </w:p>
    <w:p w14:paraId="1649C5DC" w14:textId="77777777" w:rsidR="00F4385D" w:rsidRDefault="00F4385D"/>
    <w:sectPr w:rsidR="00F4385D" w:rsidSect="00B42318">
      <w:pgSz w:w="11907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6EE22" w14:textId="77777777" w:rsidR="009F0BBE" w:rsidRDefault="009F0BBE" w:rsidP="00F4385D">
      <w:r>
        <w:separator/>
      </w:r>
    </w:p>
  </w:endnote>
  <w:endnote w:type="continuationSeparator" w:id="0">
    <w:p w14:paraId="2D624266" w14:textId="77777777" w:rsidR="009F0BBE" w:rsidRDefault="009F0BBE" w:rsidP="00F4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5B1CE" w14:textId="77777777" w:rsidR="009F0BBE" w:rsidRDefault="009F0BBE" w:rsidP="00F4385D">
      <w:r>
        <w:separator/>
      </w:r>
    </w:p>
  </w:footnote>
  <w:footnote w:type="continuationSeparator" w:id="0">
    <w:p w14:paraId="4BA09AE6" w14:textId="77777777" w:rsidR="009F0BBE" w:rsidRDefault="009F0BBE" w:rsidP="00F4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10F76"/>
    <w:multiLevelType w:val="multilevel"/>
    <w:tmpl w:val="B560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5D"/>
    <w:rsid w:val="00011E8C"/>
    <w:rsid w:val="000D6C2C"/>
    <w:rsid w:val="00135389"/>
    <w:rsid w:val="003801CF"/>
    <w:rsid w:val="00535EB1"/>
    <w:rsid w:val="006B0C3F"/>
    <w:rsid w:val="006C0271"/>
    <w:rsid w:val="00926DCB"/>
    <w:rsid w:val="009326C2"/>
    <w:rsid w:val="009F0BBE"/>
    <w:rsid w:val="00B82394"/>
    <w:rsid w:val="00BC569C"/>
    <w:rsid w:val="00E40795"/>
    <w:rsid w:val="00E735F6"/>
    <w:rsid w:val="00F4385D"/>
    <w:rsid w:val="00F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70E99"/>
  <w15:chartTrackingRefBased/>
  <w15:docId w15:val="{DB41548E-C91F-412F-A864-9AF66645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F4385D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385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38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3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8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38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011E8C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word-wrapper">
    <w:name w:val="word-wrapper"/>
    <w:basedOn w:val="a0"/>
    <w:rsid w:val="0001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9E4B3A21DA7DABE1699EFE25926FC73EEAF993FC3EE1CC7498584523AE8BBD35165B5952841BDE57E6623A84DC61FDEAF386A270F1867C16716575B9PFx5G" TargetMode="External"/><Relationship Id="rId13" Type="http://schemas.openxmlformats.org/officeDocument/2006/relationships/hyperlink" Target="https://datamark.by/wp-content/uploads/instrukcziya_polzovatelya_mp_biz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9E4B3A21DA7DABE1699EFE25926FC73EEAF993FC3EE1CC7498584523AE8BBD35165B5952841BDE57E6623A84DD61FDEAF386A270F1867C16716575B9PFx5G" TargetMode="External"/><Relationship Id="rId12" Type="http://schemas.openxmlformats.org/officeDocument/2006/relationships/hyperlink" Target="consultantplus://offline/ref=BD9E4B3A21DA7DABE1699EFE25926FC73EEAF993FC3EE0CC769B5B4523AE8BBD35165B5952841BDE57EE673881D961FDEAF386A270F1867C16716575B9PFx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9E4B3A21DA7DABE1699EFE25926FC73EEAF993FC3EE0CC769B5B4523AE8BBD35165B5952841BDE57EE673881D961FDEAF386A270F1867C16716575B9PFx5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kt-online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9E4B3A21DA7DABE1699EFE25926FC73EEAF993FC3EE1CA79985E4523AE8BBD35165B5952841BDE57E6643982DA61FDEAF386A270F1867C16716575B9PFx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Ширибало Алина Николаевна</cp:lastModifiedBy>
  <cp:revision>2</cp:revision>
  <dcterms:created xsi:type="dcterms:W3CDTF">2024-09-17T13:09:00Z</dcterms:created>
  <dcterms:modified xsi:type="dcterms:W3CDTF">2024-09-17T13:09:00Z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